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0C" w:rsidRPr="002D4F30" w:rsidRDefault="00E2060C" w:rsidP="00E2060C">
      <w:pPr>
        <w:pStyle w:val="StandardWeb"/>
        <w:spacing w:before="0" w:beforeAutospacing="0" w:after="0" w:afterAutospacing="0"/>
        <w:rPr>
          <w:rFonts w:ascii="Garamond" w:hAnsi="Garamond"/>
          <w:b/>
        </w:rPr>
      </w:pPr>
      <w:r w:rsidRPr="002D4F30">
        <w:rPr>
          <w:rFonts w:ascii="Garamond" w:hAnsi="Garamond"/>
          <w:b/>
        </w:rPr>
        <w:t>Eszter Fontana</w:t>
      </w:r>
    </w:p>
    <w:p w:rsidR="002D4F30" w:rsidRPr="002D4F30" w:rsidRDefault="002D4F30" w:rsidP="002D4F30">
      <w:pPr>
        <w:pStyle w:val="StandardWeb"/>
        <w:rPr>
          <w:rFonts w:ascii="Garamond" w:hAnsi="Garamond"/>
        </w:rPr>
      </w:pPr>
      <w:r w:rsidRPr="002D4F30">
        <w:rPr>
          <w:rFonts w:ascii="Garamond" w:hAnsi="Garamond"/>
        </w:rPr>
        <w:t>Direktorin des Museums für Musikinstrumente der Universität Leipzig von 1995–2013</w:t>
      </w:r>
    </w:p>
    <w:p w:rsidR="002D4F30" w:rsidRPr="002D4F30" w:rsidRDefault="002D4F30" w:rsidP="00E2060C">
      <w:pPr>
        <w:pStyle w:val="StandardWeb"/>
        <w:spacing w:before="0" w:beforeAutospacing="0" w:after="0" w:afterAutospacing="0"/>
        <w:rPr>
          <w:rFonts w:ascii="Garamond" w:hAnsi="Garamond"/>
          <w:b/>
        </w:rPr>
      </w:pPr>
    </w:p>
    <w:p w:rsidR="002D4F30" w:rsidRPr="002D4F30" w:rsidRDefault="002D4F30" w:rsidP="002D4F30">
      <w:pPr>
        <w:pStyle w:val="StandardWeb"/>
        <w:spacing w:before="238" w:beforeAutospacing="0" w:after="60" w:afterAutospacing="0"/>
        <w:rPr>
          <w:rFonts w:ascii="Garamond" w:eastAsia="Arial Unicode MS" w:hAnsi="Garamond" w:cs="Arial Unicode MS"/>
        </w:rPr>
      </w:pPr>
      <w:r w:rsidRPr="002D4F30">
        <w:rPr>
          <w:rFonts w:ascii="Garamond" w:eastAsia="Arial Unicode MS" w:hAnsi="Garamond" w:cs="Arial Unicode MS"/>
          <w:b/>
          <w:bCs/>
          <w:i/>
          <w:iCs/>
        </w:rPr>
        <w:t>Wissenschaftlicher Lebenslauf</w:t>
      </w:r>
    </w:p>
    <w:p w:rsidR="002D4F30" w:rsidRPr="002D4F30" w:rsidRDefault="002D4F30" w:rsidP="002D4F30">
      <w:pPr>
        <w:pStyle w:val="StandardWeb"/>
        <w:spacing w:before="99" w:beforeAutospacing="0" w:after="99" w:afterAutospacing="0"/>
        <w:rPr>
          <w:rFonts w:ascii="Garamond" w:eastAsia="Arial Unicode MS" w:hAnsi="Garamond" w:cs="Arial Unicode MS"/>
        </w:rPr>
      </w:pPr>
      <w:r w:rsidRPr="002D4F30">
        <w:rPr>
          <w:rFonts w:ascii="Garamond" w:eastAsia="Arial Unicode MS" w:hAnsi="Garamond" w:cs="Arial Unicode MS"/>
        </w:rPr>
        <w:t xml:space="preserve">Eszter Fontana stammt aus einer Budapester Musikerfamilie. Sie absolvierte von 1966 bis 1970 ein Praktikum und eine Ausbildung als Musikinstrumenten-Restauratorin in der Musikinstrumentensammlung der Universität Leipzig. Im Anschluss arbeitete sie als Restauratorin für Musikinstrumente im Ungarischen Nationalmuseum Budapest und wurde dort 1974 Sammlungsleiterin im Bereich Musikinstrumente und Uhren. In dieser Funktion gab sie Seminare für Restauratoren, Instrumentenbauer und Musikstudenten in Budapest. Fontana promovierte 1993 an der Franz-Liszt-Musikakademie ihrer Heimatstadt (Dissertation: Klavierbau in Pest und Buda 1800–1872). Im Jahr 1995 wechselte sie als Direktorin des Museums für Musikinstrumente an die Universität Leipzig, 2006 wurde sie zur außerplanmäßigen Professorin der Universität ernannt. </w:t>
      </w:r>
    </w:p>
    <w:p w:rsidR="002D4F30" w:rsidRPr="002D4F30" w:rsidRDefault="002D4F30" w:rsidP="002D4F30">
      <w:pPr>
        <w:pStyle w:val="StandardWeb"/>
        <w:rPr>
          <w:rFonts w:ascii="Garamond" w:eastAsia="Arial Unicode MS" w:hAnsi="Garamond" w:cs="Arial Unicode MS"/>
        </w:rPr>
      </w:pPr>
      <w:r w:rsidRPr="002D4F30">
        <w:rPr>
          <w:rFonts w:ascii="Garamond" w:eastAsia="Arial Unicode MS" w:hAnsi="Garamond" w:cs="Arial Unicode MS"/>
        </w:rPr>
        <w:t>Eszter Fontana initiierte und koordinierte verschiedene organologische Forschungsprojekte und gründete den Verlag des Musikinstrumentenmuseums (1996) sowie das Institut für Musikinstrumentenforschung "Georg Kinsky" e.V. (1998), dessen Vorsitzende sie bis 2015 war. Von 1992 bis 1998 war sie Vorstandsmitglied im International Committee of Musical Instrument Museums and Collections (CIMCIM) innerhalb des Internationalen Museumsrates (ICOM), 1998 bis 2004 dann Präsidentin dieses Komitees. Darüber hinaus war Eszter Fontana seit 1995 bis 2013 Mitglied im wissenschaftlichen Beirat der Stiftung Kloster Michaelstein. Sie ist seit 2004 im Präsidium der Mitteldeutschen Barockmusik e.V. (MBM) tätig, sie ist Gründungsmitglied der Notenspur e.V. Leipzig und seit 2012 Mitglied des Fachbeirates der Stiftung Händel-Haus Halle.</w:t>
      </w:r>
    </w:p>
    <w:p w:rsidR="002D4F30" w:rsidRPr="002D4F30" w:rsidRDefault="002D4F30" w:rsidP="002D4F30">
      <w:pPr>
        <w:pStyle w:val="StandardWeb"/>
        <w:spacing w:before="99" w:beforeAutospacing="0" w:after="99" w:afterAutospacing="0"/>
        <w:rPr>
          <w:rFonts w:ascii="Garamond" w:eastAsia="Arial Unicode MS" w:hAnsi="Garamond" w:cs="Arial Unicode MS"/>
        </w:rPr>
      </w:pPr>
      <w:r w:rsidRPr="002D4F30">
        <w:rPr>
          <w:rFonts w:ascii="Garamond" w:eastAsia="Arial Unicode MS" w:hAnsi="Garamond" w:cs="Arial Unicode MS"/>
        </w:rPr>
        <w:t>Bisher konzipierte sie 31 Ausstellungen (Stand 2020) und verfasste die dazugehörigen Drehbücher. Sie schrieb zwei Bühnenstücke und mehrere Hörspiele sowie Erläuterungen für Audio-Guides.</w:t>
      </w:r>
    </w:p>
    <w:p w:rsidR="002D4F30" w:rsidRPr="002D4F30" w:rsidRDefault="002D4F30" w:rsidP="002D4F30">
      <w:pPr>
        <w:rPr>
          <w:rFonts w:ascii="Garamond" w:eastAsia="Arial Unicode MS" w:hAnsi="Garamond" w:cs="Arial Unicode MS"/>
        </w:rPr>
      </w:pPr>
      <w:r w:rsidRPr="002D4F30">
        <w:rPr>
          <w:rFonts w:ascii="Garamond" w:eastAsia="Arial Unicode MS" w:hAnsi="Garamond" w:cs="Arial Unicode MS"/>
        </w:rPr>
        <w:t xml:space="preserve">Für ihre Tätigkeit auf dem Gebiet der Organologie wurde sie im Jahre 2013 mit dem </w:t>
      </w:r>
      <w:r w:rsidRPr="002D4F30">
        <w:rPr>
          <w:rFonts w:ascii="Garamond" w:eastAsia="Arial Unicode MS" w:hAnsi="Garamond" w:cs="Arial Unicode MS"/>
          <w:i/>
          <w:iCs/>
        </w:rPr>
        <w:t>Anthony Baines Memorial Prize</w:t>
      </w:r>
      <w:r w:rsidRPr="002D4F30">
        <w:rPr>
          <w:rFonts w:ascii="Garamond" w:eastAsia="Arial Unicode MS" w:hAnsi="Garamond" w:cs="Arial Unicode MS"/>
        </w:rPr>
        <w:t xml:space="preserve"> der Galpin Society, 2021 mit dem </w:t>
      </w:r>
      <w:r w:rsidRPr="002D4F30">
        <w:rPr>
          <w:rFonts w:ascii="Garamond" w:eastAsia="Arial Unicode MS" w:hAnsi="Garamond" w:cs="Arial Unicode MS"/>
          <w:i/>
          <w:iCs/>
        </w:rPr>
        <w:t>Curt Sachs Award</w:t>
      </w:r>
      <w:r w:rsidRPr="002D4F30">
        <w:rPr>
          <w:rFonts w:ascii="Garamond" w:eastAsia="Arial Unicode MS" w:hAnsi="Garamond" w:cs="Arial Unicode MS"/>
        </w:rPr>
        <w:t xml:space="preserve"> der American Musical Instrument Society ausgezeichnet.</w:t>
      </w:r>
    </w:p>
    <w:p w:rsidR="002D4F30" w:rsidRPr="002D4F30" w:rsidRDefault="002D4F30" w:rsidP="002D4F30">
      <w:pPr>
        <w:pStyle w:val="StandardWeb"/>
        <w:spacing w:before="238" w:beforeAutospacing="0" w:after="60" w:afterAutospacing="0"/>
        <w:rPr>
          <w:rFonts w:ascii="Garamond" w:eastAsia="Arial Unicode MS" w:hAnsi="Garamond" w:cs="Arial Unicode MS"/>
        </w:rPr>
      </w:pPr>
      <w:r w:rsidRPr="002D4F30">
        <w:rPr>
          <w:rFonts w:ascii="Garamond" w:eastAsia="Arial Unicode MS" w:hAnsi="Garamond" w:cs="Arial Unicode MS"/>
          <w:b/>
          <w:bCs/>
          <w:i/>
          <w:iCs/>
        </w:rPr>
        <w:t>Lehrtätigkeit in Leipzig</w:t>
      </w:r>
    </w:p>
    <w:p w:rsidR="002D4F30" w:rsidRPr="002D4F30" w:rsidRDefault="002D4F30" w:rsidP="002D4F30">
      <w:pPr>
        <w:rPr>
          <w:rFonts w:ascii="Garamond" w:eastAsia="Arial Unicode MS" w:hAnsi="Garamond" w:cs="Arial Unicode MS"/>
        </w:rPr>
      </w:pPr>
      <w:r w:rsidRPr="002D4F30">
        <w:rPr>
          <w:rFonts w:ascii="Garamond" w:eastAsia="Arial Unicode MS" w:hAnsi="Garamond" w:cs="Arial Unicode MS"/>
        </w:rPr>
        <w:t>1995–2013: Historische Musikinstrumentenkunde, Akustik und Paläographie (Universität Leipzig),</w:t>
      </w:r>
    </w:p>
    <w:p w:rsidR="002D4F30" w:rsidRPr="002D4F30" w:rsidRDefault="002D4F30" w:rsidP="002D4F30">
      <w:pPr>
        <w:rPr>
          <w:rFonts w:ascii="Garamond" w:eastAsia="Arial Unicode MS" w:hAnsi="Garamond" w:cs="Arial Unicode MS"/>
        </w:rPr>
      </w:pPr>
      <w:r w:rsidRPr="002D4F30">
        <w:rPr>
          <w:rFonts w:ascii="Garamond" w:eastAsia="Arial Unicode MS" w:hAnsi="Garamond" w:cs="Arial Unicode MS"/>
        </w:rPr>
        <w:t>2017: Lehrauftrag, Einführung in das musikwissenschaftliche Arbeiten (Universität Leipzig),</w:t>
      </w:r>
    </w:p>
    <w:p w:rsidR="002D4F30" w:rsidRPr="002D4F30" w:rsidRDefault="002D4F30" w:rsidP="002D4F30">
      <w:pPr>
        <w:rPr>
          <w:rFonts w:ascii="Garamond" w:eastAsia="Arial Unicode MS" w:hAnsi="Garamond" w:cs="Arial Unicode MS"/>
        </w:rPr>
      </w:pPr>
      <w:r w:rsidRPr="002D4F30">
        <w:rPr>
          <w:rFonts w:ascii="Garamond" w:eastAsia="Arial Unicode MS" w:hAnsi="Garamond" w:cs="Arial Unicode MS"/>
        </w:rPr>
        <w:t>1995–2001: Lehrauftrag, Historische Musikinstrumentenkunde (Hochschule für Musik und Theater "Felix Mendelssohn Bartholdy" Leipzig).</w:t>
      </w:r>
    </w:p>
    <w:p w:rsidR="002D4F30" w:rsidRPr="002D4F30" w:rsidRDefault="002D4F30" w:rsidP="002D4F30">
      <w:pPr>
        <w:pStyle w:val="StandardWeb"/>
        <w:spacing w:before="238" w:beforeAutospacing="0" w:after="60" w:afterAutospacing="0"/>
        <w:rPr>
          <w:rFonts w:ascii="Garamond" w:eastAsia="Arial Unicode MS" w:hAnsi="Garamond" w:cs="Arial Unicode MS"/>
        </w:rPr>
      </w:pPr>
      <w:r w:rsidRPr="002D4F30">
        <w:rPr>
          <w:rFonts w:ascii="Garamond" w:eastAsia="Arial Unicode MS" w:hAnsi="Garamond" w:cs="Arial Unicode MS"/>
          <w:b/>
          <w:bCs/>
          <w:i/>
          <w:iCs/>
        </w:rPr>
        <w:t>Forschungsgebiete</w:t>
      </w:r>
    </w:p>
    <w:p w:rsidR="002D4F30" w:rsidRPr="002D4F30" w:rsidRDefault="002D4F30" w:rsidP="002D4F30">
      <w:pPr>
        <w:rPr>
          <w:rFonts w:ascii="Garamond" w:eastAsia="Arial Unicode MS" w:hAnsi="Garamond" w:cs="Arial Unicode MS"/>
        </w:rPr>
      </w:pPr>
      <w:r w:rsidRPr="002D4F30">
        <w:rPr>
          <w:rFonts w:ascii="Garamond" w:eastAsia="Arial Unicode MS" w:hAnsi="Garamond" w:cs="Arial Unicode MS"/>
        </w:rPr>
        <w:t>- Geschichte des ungarischen Musikinstrumentenbaus,</w:t>
      </w:r>
      <w:r w:rsidRPr="002D4F30">
        <w:rPr>
          <w:rFonts w:ascii="Garamond" w:eastAsia="Arial Unicode MS" w:hAnsi="Garamond" w:cs="Arial Unicode MS"/>
        </w:rPr>
        <w:br/>
        <w:t>- Quellen zum Musikinstrumentengebrauch in Ungarn,</w:t>
      </w:r>
      <w:r w:rsidRPr="002D4F30">
        <w:rPr>
          <w:rFonts w:ascii="Garamond" w:eastAsia="Arial Unicode MS" w:hAnsi="Garamond" w:cs="Arial Unicode MS"/>
        </w:rPr>
        <w:br/>
        <w:t>- Sächsische Instrumentenbaukunst im 16.-18. Jahrhundert,</w:t>
      </w:r>
      <w:r w:rsidRPr="002D4F30">
        <w:rPr>
          <w:rFonts w:ascii="Garamond" w:eastAsia="Arial Unicode MS" w:hAnsi="Garamond" w:cs="Arial Unicode MS"/>
        </w:rPr>
        <w:br/>
        <w:t>- Alte Herstellungstechnologien für Musikinstrumente,</w:t>
      </w:r>
    </w:p>
    <w:p w:rsidR="002D4F30" w:rsidRPr="002D4F30" w:rsidRDefault="002D4F30" w:rsidP="002D4F30">
      <w:pPr>
        <w:rPr>
          <w:rFonts w:ascii="Garamond" w:eastAsia="Arial Unicode MS" w:hAnsi="Garamond" w:cs="Arial Unicode MS"/>
        </w:rPr>
      </w:pPr>
      <w:r w:rsidRPr="002D4F30">
        <w:rPr>
          <w:rFonts w:ascii="Garamond" w:eastAsia="Arial Unicode MS" w:hAnsi="Garamond" w:cs="Arial Unicode MS"/>
        </w:rPr>
        <w:t>- Musikgeschichte Leipzigs (einschließlich Musikinstrumentenbau),</w:t>
      </w:r>
    </w:p>
    <w:p w:rsidR="002D4F30" w:rsidRPr="002D4F30" w:rsidRDefault="002D4F30" w:rsidP="002D4F30">
      <w:pPr>
        <w:rPr>
          <w:rFonts w:ascii="Garamond" w:eastAsia="Arial Unicode MS" w:hAnsi="Garamond" w:cs="Arial Unicode MS"/>
        </w:rPr>
      </w:pPr>
      <w:r w:rsidRPr="002D4F30">
        <w:rPr>
          <w:rFonts w:ascii="Garamond" w:eastAsia="Arial Unicode MS" w:hAnsi="Garamond" w:cs="Arial Unicode MS"/>
        </w:rPr>
        <w:t>- Geschichte des Museums für Musikinstrumente der Universität Leipzig.</w:t>
      </w:r>
    </w:p>
    <w:p w:rsidR="002D4F30" w:rsidRPr="002D4F30" w:rsidRDefault="002D4F30" w:rsidP="00E2060C">
      <w:pPr>
        <w:pStyle w:val="StandardWeb"/>
        <w:spacing w:before="0" w:beforeAutospacing="0" w:after="0" w:afterAutospacing="0"/>
        <w:rPr>
          <w:rFonts w:ascii="Garamond" w:hAnsi="Garamond"/>
          <w:b/>
        </w:rPr>
      </w:pPr>
    </w:p>
    <w:sectPr w:rsidR="002D4F30" w:rsidRPr="002D4F30" w:rsidSect="005D549B">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0D" w:rsidRDefault="00DE070D" w:rsidP="005D549B">
      <w:r>
        <w:separator/>
      </w:r>
    </w:p>
  </w:endnote>
  <w:endnote w:type="continuationSeparator" w:id="0">
    <w:p w:rsidR="00DE070D" w:rsidRDefault="00DE070D" w:rsidP="005D5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45" w:rsidRPr="000D16B2" w:rsidRDefault="001F5C6F">
    <w:pPr>
      <w:pStyle w:val="Fuzeile"/>
      <w:rPr>
        <w:sz w:val="20"/>
        <w:szCs w:val="20"/>
      </w:rPr>
    </w:pPr>
    <w:r w:rsidRPr="000D16B2">
      <w:rPr>
        <w:sz w:val="20"/>
        <w:szCs w:val="20"/>
      </w:rPr>
      <w:fldChar w:fldCharType="begin"/>
    </w:r>
    <w:r w:rsidR="00E2060C" w:rsidRPr="000D16B2">
      <w:rPr>
        <w:sz w:val="20"/>
        <w:szCs w:val="20"/>
      </w:rPr>
      <w:instrText xml:space="preserve"> PAGE   \* MERGEFORMAT </w:instrText>
    </w:r>
    <w:r w:rsidRPr="000D16B2">
      <w:rPr>
        <w:sz w:val="20"/>
        <w:szCs w:val="20"/>
      </w:rPr>
      <w:fldChar w:fldCharType="separate"/>
    </w:r>
    <w:r w:rsidR="002D4F30">
      <w:rPr>
        <w:noProof/>
        <w:sz w:val="20"/>
        <w:szCs w:val="20"/>
      </w:rPr>
      <w:t>1</w:t>
    </w:r>
    <w:r w:rsidRPr="000D16B2">
      <w:rPr>
        <w:sz w:val="20"/>
        <w:szCs w:val="20"/>
      </w:rPr>
      <w:fldChar w:fldCharType="end"/>
    </w:r>
  </w:p>
  <w:p w:rsidR="00D02445" w:rsidRDefault="00DE070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0D" w:rsidRDefault="00DE070D" w:rsidP="005D549B">
      <w:r>
        <w:separator/>
      </w:r>
    </w:p>
  </w:footnote>
  <w:footnote w:type="continuationSeparator" w:id="0">
    <w:p w:rsidR="00DE070D" w:rsidRDefault="00DE070D" w:rsidP="005D5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2060C"/>
    <w:rsid w:val="000C5A22"/>
    <w:rsid w:val="001F5C6F"/>
    <w:rsid w:val="00293339"/>
    <w:rsid w:val="002D4F30"/>
    <w:rsid w:val="005042AF"/>
    <w:rsid w:val="005D549B"/>
    <w:rsid w:val="008D168D"/>
    <w:rsid w:val="00BB776C"/>
    <w:rsid w:val="00DE070D"/>
    <w:rsid w:val="00DE6048"/>
    <w:rsid w:val="00E206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60C"/>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E2060C"/>
    <w:pPr>
      <w:keepNext/>
      <w:spacing w:before="240" w:after="60"/>
      <w:outlineLvl w:val="1"/>
    </w:pPr>
    <w:rPr>
      <w:rFonts w:ascii="Arial" w:hAnsi="Arial" w:cs="Arial"/>
      <w:b/>
      <w:bCs/>
      <w:i/>
      <w:iCs/>
      <w:sz w:val="28"/>
      <w:szCs w:val="28"/>
    </w:rPr>
  </w:style>
  <w:style w:type="paragraph" w:styleId="berschrift4">
    <w:name w:val="heading 4"/>
    <w:basedOn w:val="Standard"/>
    <w:link w:val="berschrift4Zchn"/>
    <w:qFormat/>
    <w:rsid w:val="00E2060C"/>
    <w:pPr>
      <w:spacing w:before="100" w:beforeAutospacing="1" w:after="100" w:afterAutospacing="1"/>
      <w:outlineLvl w:val="3"/>
    </w:pPr>
    <w:rPr>
      <w:b/>
      <w:bCs/>
    </w:rPr>
  </w:style>
  <w:style w:type="paragraph" w:styleId="berschrift8">
    <w:name w:val="heading 8"/>
    <w:basedOn w:val="Standard"/>
    <w:next w:val="Standard"/>
    <w:link w:val="berschrift8Zchn"/>
    <w:semiHidden/>
    <w:unhideWhenUsed/>
    <w:qFormat/>
    <w:rsid w:val="00E2060C"/>
    <w:pPr>
      <w:spacing w:before="240" w:after="60"/>
      <w:outlineLvl w:val="7"/>
    </w:pPr>
    <w:rPr>
      <w:rFonts w:asciiTheme="minorHAnsi" w:eastAsiaTheme="minorEastAsia" w:hAnsiTheme="minorHAnsi" w:cstheme="min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2060C"/>
    <w:rPr>
      <w:rFonts w:ascii="Arial" w:eastAsia="Times New Roman" w:hAnsi="Arial" w:cs="Arial"/>
      <w:b/>
      <w:bCs/>
      <w:i/>
      <w:iCs/>
      <w:sz w:val="28"/>
      <w:szCs w:val="28"/>
      <w:lang w:eastAsia="de-DE"/>
    </w:rPr>
  </w:style>
  <w:style w:type="character" w:customStyle="1" w:styleId="berschrift4Zchn">
    <w:name w:val="Überschrift 4 Zchn"/>
    <w:basedOn w:val="Absatz-Standardschriftart"/>
    <w:link w:val="berschrift4"/>
    <w:rsid w:val="00E2060C"/>
    <w:rPr>
      <w:rFonts w:ascii="Times New Roman" w:eastAsia="Times New Roman" w:hAnsi="Times New Roman" w:cs="Times New Roman"/>
      <w:b/>
      <w:bCs/>
      <w:sz w:val="24"/>
      <w:szCs w:val="24"/>
      <w:lang w:eastAsia="de-DE"/>
    </w:rPr>
  </w:style>
  <w:style w:type="character" w:customStyle="1" w:styleId="berschrift8Zchn">
    <w:name w:val="Überschrift 8 Zchn"/>
    <w:basedOn w:val="Absatz-Standardschriftart"/>
    <w:link w:val="berschrift8"/>
    <w:semiHidden/>
    <w:rsid w:val="00E2060C"/>
    <w:rPr>
      <w:rFonts w:eastAsiaTheme="minorEastAsia"/>
      <w:i/>
      <w:iCs/>
      <w:sz w:val="24"/>
      <w:szCs w:val="24"/>
      <w:lang w:eastAsia="de-DE"/>
    </w:rPr>
  </w:style>
  <w:style w:type="character" w:styleId="Fett">
    <w:name w:val="Strong"/>
    <w:basedOn w:val="Absatz-Standardschriftart"/>
    <w:qFormat/>
    <w:rsid w:val="00E2060C"/>
    <w:rPr>
      <w:b/>
      <w:bCs/>
    </w:rPr>
  </w:style>
  <w:style w:type="paragraph" w:styleId="StandardWeb">
    <w:name w:val="Normal (Web)"/>
    <w:basedOn w:val="Standard"/>
    <w:uiPriority w:val="99"/>
    <w:rsid w:val="00E2060C"/>
    <w:pPr>
      <w:spacing w:before="100" w:beforeAutospacing="1" w:after="100" w:afterAutospacing="1"/>
    </w:pPr>
  </w:style>
  <w:style w:type="paragraph" w:styleId="Fuzeile">
    <w:name w:val="footer"/>
    <w:basedOn w:val="Standard"/>
    <w:link w:val="FuzeileZchn"/>
    <w:uiPriority w:val="99"/>
    <w:rsid w:val="00E2060C"/>
    <w:pPr>
      <w:tabs>
        <w:tab w:val="center" w:pos="4536"/>
        <w:tab w:val="right" w:pos="9072"/>
      </w:tabs>
    </w:pPr>
  </w:style>
  <w:style w:type="character" w:customStyle="1" w:styleId="FuzeileZchn">
    <w:name w:val="Fußzeile Zchn"/>
    <w:basedOn w:val="Absatz-Standardschriftart"/>
    <w:link w:val="Fuzeile"/>
    <w:uiPriority w:val="99"/>
    <w:rsid w:val="00E2060C"/>
    <w:rPr>
      <w:rFonts w:ascii="Times New Roman" w:eastAsia="Times New Roman" w:hAnsi="Times New Roman" w:cs="Times New Roman"/>
      <w:sz w:val="24"/>
      <w:szCs w:val="24"/>
      <w:lang w:eastAsia="de-DE"/>
    </w:rPr>
  </w:style>
  <w:style w:type="character" w:customStyle="1" w:styleId="xrtl">
    <w:name w:val="xr_tl"/>
    <w:basedOn w:val="Absatz-Standardschriftart"/>
    <w:rsid w:val="00BB776C"/>
  </w:style>
</w:styles>
</file>

<file path=word/webSettings.xml><?xml version="1.0" encoding="utf-8"?>
<w:webSettings xmlns:r="http://schemas.openxmlformats.org/officeDocument/2006/relationships" xmlns:w="http://schemas.openxmlformats.org/wordprocessingml/2006/main">
  <w:divs>
    <w:div w:id="691105973">
      <w:bodyDiv w:val="1"/>
      <w:marLeft w:val="0"/>
      <w:marRight w:val="0"/>
      <w:marTop w:val="0"/>
      <w:marBottom w:val="0"/>
      <w:divBdr>
        <w:top w:val="none" w:sz="0" w:space="0" w:color="auto"/>
        <w:left w:val="none" w:sz="0" w:space="0" w:color="auto"/>
        <w:bottom w:val="none" w:sz="0" w:space="0" w:color="auto"/>
        <w:right w:val="none" w:sz="0" w:space="0" w:color="auto"/>
      </w:divBdr>
      <w:divsChild>
        <w:div w:id="1312101497">
          <w:marLeft w:val="510"/>
          <w:marRight w:val="0"/>
          <w:marTop w:val="0"/>
          <w:marBottom w:val="0"/>
          <w:divBdr>
            <w:top w:val="none" w:sz="0" w:space="0" w:color="auto"/>
            <w:left w:val="none" w:sz="0" w:space="0" w:color="auto"/>
            <w:bottom w:val="none" w:sz="0" w:space="0" w:color="auto"/>
            <w:right w:val="none" w:sz="0" w:space="0" w:color="auto"/>
          </w:divBdr>
        </w:div>
        <w:div w:id="1721898235">
          <w:marLeft w:val="510"/>
          <w:marRight w:val="0"/>
          <w:marTop w:val="0"/>
          <w:marBottom w:val="0"/>
          <w:divBdr>
            <w:top w:val="none" w:sz="0" w:space="0" w:color="auto"/>
            <w:left w:val="none" w:sz="0" w:space="0" w:color="auto"/>
            <w:bottom w:val="none" w:sz="0" w:space="0" w:color="auto"/>
            <w:right w:val="none" w:sz="0" w:space="0" w:color="auto"/>
          </w:divBdr>
        </w:div>
        <w:div w:id="10879179">
          <w:marLeft w:val="510"/>
          <w:marRight w:val="0"/>
          <w:marTop w:val="0"/>
          <w:marBottom w:val="0"/>
          <w:divBdr>
            <w:top w:val="none" w:sz="0" w:space="0" w:color="auto"/>
            <w:left w:val="none" w:sz="0" w:space="0" w:color="auto"/>
            <w:bottom w:val="none" w:sz="0" w:space="0" w:color="auto"/>
            <w:right w:val="none" w:sz="0" w:space="0" w:color="auto"/>
          </w:divBdr>
        </w:div>
        <w:div w:id="109862237">
          <w:marLeft w:val="510"/>
          <w:marRight w:val="0"/>
          <w:marTop w:val="0"/>
          <w:marBottom w:val="0"/>
          <w:divBdr>
            <w:top w:val="none" w:sz="0" w:space="0" w:color="auto"/>
            <w:left w:val="none" w:sz="0" w:space="0" w:color="auto"/>
            <w:bottom w:val="none" w:sz="0" w:space="0" w:color="auto"/>
            <w:right w:val="none" w:sz="0" w:space="0" w:color="auto"/>
          </w:divBdr>
        </w:div>
        <w:div w:id="1873881337">
          <w:marLeft w:val="510"/>
          <w:marRight w:val="0"/>
          <w:marTop w:val="0"/>
          <w:marBottom w:val="0"/>
          <w:divBdr>
            <w:top w:val="none" w:sz="0" w:space="0" w:color="auto"/>
            <w:left w:val="none" w:sz="0" w:space="0" w:color="auto"/>
            <w:bottom w:val="none" w:sz="0" w:space="0" w:color="auto"/>
            <w:right w:val="none" w:sz="0" w:space="0" w:color="auto"/>
          </w:divBdr>
        </w:div>
        <w:div w:id="1596554563">
          <w:marLeft w:val="5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2491</Characters>
  <Application>Microsoft Office Word</Application>
  <DocSecurity>0</DocSecurity>
  <Lines>20</Lines>
  <Paragraphs>5</Paragraphs>
  <ScaleCrop>false</ScaleCrop>
  <Company>Firmenname</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4</cp:revision>
  <dcterms:created xsi:type="dcterms:W3CDTF">2021-04-23T15:00:00Z</dcterms:created>
  <dcterms:modified xsi:type="dcterms:W3CDTF">2021-04-28T12:09:00Z</dcterms:modified>
</cp:coreProperties>
</file>